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7F" w:rsidRDefault="0099127F" w:rsidP="00D1195F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B0A6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2" name="Рисунок 1" descr="E:\програм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99127F" w:rsidRDefault="0099127F" w:rsidP="00D1195F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99127F" w:rsidRDefault="0099127F" w:rsidP="00D1195F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8B1DFE" w:rsidRDefault="0099127F" w:rsidP="00D1195F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331E0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B1DFE" w:rsidRDefault="00331E06">
      <w:pPr>
        <w:spacing w:before="120" w:line="100" w:lineRule="atLeas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Рабочая программа по внеурочной деятельности «Поиграй со мной»  для учащихся 1,2,3</w:t>
      </w:r>
      <w:r w:rsidR="00813B6C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классов составлена на основе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примерной </w:t>
      </w:r>
      <w:r>
        <w:rPr>
          <w:rFonts w:ascii="Times New Roman" w:hAnsi="Times New Roman"/>
          <w:sz w:val="28"/>
          <w:szCs w:val="28"/>
          <w:lang w:eastAsia="ar-SA"/>
        </w:rPr>
        <w:t>программы Григорьев Д.В.  Внеурочная  деятельность школьников. Методический конструктор: пособие для учителя / Д.В. Григорьев, П.В. Степанов. - М.: Просвещение, 201</w:t>
      </w:r>
      <w:r w:rsidR="00D1195F">
        <w:rPr>
          <w:rFonts w:ascii="Times New Roman" w:hAnsi="Times New Roman"/>
          <w:sz w:val="28"/>
          <w:szCs w:val="28"/>
          <w:lang w:eastAsia="ar-SA"/>
        </w:rPr>
        <w:t>4г.</w:t>
      </w:r>
      <w:r>
        <w:rPr>
          <w:rFonts w:ascii="Times New Roman" w:hAnsi="Times New Roman"/>
          <w:sz w:val="28"/>
          <w:szCs w:val="28"/>
          <w:lang w:eastAsia="ar-SA"/>
        </w:rPr>
        <w:t xml:space="preserve">  и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с учётом рекомендаций</w:t>
      </w:r>
      <w:r w:rsidR="00813B6C">
        <w:rPr>
          <w:rFonts w:ascii="Times New Roman" w:hAnsi="Times New Roman"/>
          <w:sz w:val="28"/>
          <w:szCs w:val="28"/>
          <w:lang w:eastAsia="ar-SA"/>
        </w:rPr>
        <w:t xml:space="preserve"> инструктивно - методических писем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ОГАОУ ДПО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БелИРО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«Об основных направлениях развития воспитания в образовательных учреждениях области в рамках реализац</w:t>
      </w:r>
      <w:r w:rsidR="00813B6C">
        <w:rPr>
          <w:rFonts w:ascii="Times New Roman" w:hAnsi="Times New Roman"/>
          <w:sz w:val="28"/>
          <w:szCs w:val="28"/>
          <w:lang w:eastAsia="ar-SA"/>
        </w:rPr>
        <w:t>ии ФГОС</w:t>
      </w:r>
      <w:r>
        <w:rPr>
          <w:rFonts w:ascii="Times New Roman" w:hAnsi="Times New Roman"/>
          <w:sz w:val="28"/>
          <w:szCs w:val="28"/>
          <w:lang w:eastAsia="ar-SA"/>
        </w:rPr>
        <w:t>».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Рабочая программа  «Поиграй со мной»  предназначена для учащихся н</w:t>
      </w:r>
      <w:r w:rsidR="00D1195F">
        <w:rPr>
          <w:rFonts w:ascii="Times New Roman" w:hAnsi="Times New Roman"/>
          <w:sz w:val="28"/>
          <w:szCs w:val="28"/>
        </w:rPr>
        <w:t>ачальных классов в возрасте с 7 до 10</w:t>
      </w:r>
      <w:r>
        <w:rPr>
          <w:rFonts w:ascii="Times New Roman" w:hAnsi="Times New Roman"/>
          <w:sz w:val="28"/>
          <w:szCs w:val="28"/>
        </w:rPr>
        <w:t xml:space="preserve"> лет,</w:t>
      </w:r>
      <w:r>
        <w:rPr>
          <w:rFonts w:ascii="Times New Roman" w:hAnsi="Times New Roman"/>
          <w:sz w:val="28"/>
          <w:szCs w:val="28"/>
          <w:lang w:eastAsia="ru-RU"/>
        </w:rPr>
        <w:t xml:space="preserve"> по 1 часу в неделю, 34 часа в год и предполагает, что при переходе из одного класса в другой объем и уровень знаний будет  расширяться, углубляться и дополняться спортивными играми.</w:t>
      </w:r>
    </w:p>
    <w:p w:rsidR="008B1DFE" w:rsidRDefault="00331E06">
      <w:pPr>
        <w:tabs>
          <w:tab w:val="left" w:pos="9923"/>
        </w:tabs>
        <w:spacing w:before="120" w:after="0" w:line="10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Программа направлена </w:t>
      </w:r>
      <w:proofErr w:type="gramStart"/>
      <w:r>
        <w:rPr>
          <w:rFonts w:ascii="Times New Roman" w:hAnsi="Times New Roman"/>
          <w:i/>
          <w:sz w:val="28"/>
          <w:szCs w:val="28"/>
        </w:rPr>
        <w:t>на</w:t>
      </w:r>
      <w:proofErr w:type="gramEnd"/>
      <w:r>
        <w:rPr>
          <w:rFonts w:ascii="Times New Roman" w:hAnsi="Times New Roman"/>
          <w:i/>
          <w:sz w:val="28"/>
          <w:szCs w:val="28"/>
        </w:rPr>
        <w:t>:</w:t>
      </w:r>
    </w:p>
    <w:p w:rsidR="008B1DFE" w:rsidRDefault="00331E06">
      <w:pPr>
        <w:pStyle w:val="1"/>
        <w:numPr>
          <w:ilvl w:val="0"/>
          <w:numId w:val="1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укрепления здоровья и разностороннего развития детей.</w:t>
      </w:r>
    </w:p>
    <w:p w:rsidR="008B1DFE" w:rsidRDefault="00331E06">
      <w:pPr>
        <w:pStyle w:val="1"/>
        <w:numPr>
          <w:ilvl w:val="0"/>
          <w:numId w:val="1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двигательного опыта учащихся посредством усложнения ранее освоенных движений и овладения новыми упражнениями повышенной сложности.</w:t>
      </w:r>
    </w:p>
    <w:p w:rsidR="008B1DFE" w:rsidRDefault="00331E06">
      <w:pPr>
        <w:pStyle w:val="1"/>
        <w:numPr>
          <w:ilvl w:val="0"/>
          <w:numId w:val="1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более высокого уровня функциональных возможностей всех систем организма, повышение его адаптивных свойств.</w:t>
      </w:r>
    </w:p>
    <w:p w:rsidR="008B1DFE" w:rsidRDefault="00331E06">
      <w:pPr>
        <w:pStyle w:val="1"/>
        <w:numPr>
          <w:ilvl w:val="0"/>
          <w:numId w:val="1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учащихся устойчивой потребности в занятиях физической культурой и спортом, воспитание нравственных и волевых качеств.</w:t>
      </w:r>
    </w:p>
    <w:p w:rsidR="008B1DFE" w:rsidRDefault="00331E06">
      <w:pPr>
        <w:spacing w:before="120" w:after="0" w:line="100" w:lineRule="atLeast"/>
        <w:ind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Новизна программы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Новизна программы заключается в том, что она, в отличие от других подобных программ, предусматривает более обширное изучение подвижных  и народных игр </w:t>
      </w:r>
      <w:proofErr w:type="gramStart"/>
      <w:r>
        <w:rPr>
          <w:rFonts w:ascii="Times New Roman" w:hAnsi="Times New Roman"/>
          <w:sz w:val="28"/>
          <w:szCs w:val="28"/>
        </w:rPr>
        <w:t>начинающуюся</w:t>
      </w:r>
      <w:proofErr w:type="gramEnd"/>
      <w:r>
        <w:rPr>
          <w:rFonts w:ascii="Times New Roman" w:hAnsi="Times New Roman"/>
          <w:sz w:val="28"/>
          <w:szCs w:val="28"/>
        </w:rPr>
        <w:t xml:space="preserve"> с первого года обучения.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основе программы - подготовка,  включающая в себя  разнообразие специально подобранных подвижных и спортивных игр, эстафет.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Актуальность и педагогическая целесообразность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тренировочных нагрузок при многолетней подготовке учащихся предполагает определённое соотношение средств общей и специальной физической подготовки. Данные многих научных исследований свидетельствуют о том, что путь замены средств общей физической подготовки специальными упражнениями не является достаточно эффективным (В.П. Филин, С.М. Войцеховский, Ю.Н. Вавилов, В.К. </w:t>
      </w:r>
      <w:proofErr w:type="spellStart"/>
      <w:r>
        <w:rPr>
          <w:rFonts w:ascii="Times New Roman" w:hAnsi="Times New Roman"/>
          <w:sz w:val="28"/>
          <w:szCs w:val="28"/>
        </w:rPr>
        <w:t>Науменко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, М.Я. </w:t>
      </w:r>
      <w:proofErr w:type="spellStart"/>
      <w:r>
        <w:rPr>
          <w:rFonts w:ascii="Times New Roman" w:hAnsi="Times New Roman"/>
          <w:sz w:val="28"/>
          <w:szCs w:val="28"/>
        </w:rPr>
        <w:t>Набатникова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). Так, олимпийский чемпион Ю.Власов писал: «…нельзя замыкаться в узкоспециализированных тренировках. Мы, </w:t>
      </w:r>
      <w:r>
        <w:rPr>
          <w:rFonts w:ascii="Times New Roman" w:hAnsi="Times New Roman"/>
          <w:sz w:val="28"/>
          <w:szCs w:val="28"/>
        </w:rPr>
        <w:lastRenderedPageBreak/>
        <w:t>например, с моим тренером много работали на гимнастических снарядах; пожалуй, первые ввели кроссы. И вот эта общефизическая выносливость дала мне специальную выносливость».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Только на основе всестороннего развития и укрепления организма, на основе повышения его функциональных сил создаётся возможность для достижения наивысших уровней адаптационных сдвигов, обеспечивается органическая связь между общей и специальной подготовкой.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раннем занятии ребенок быстро достигает определённого результата, но из-за одностороннего развития и недостаточности базовой общефизической подготовки дальнейший рост результатов прекращается и необходимы максимальные и </w:t>
      </w:r>
      <w:proofErr w:type="spellStart"/>
      <w:r>
        <w:rPr>
          <w:rFonts w:ascii="Times New Roman" w:hAnsi="Times New Roman"/>
          <w:sz w:val="28"/>
          <w:szCs w:val="28"/>
        </w:rPr>
        <w:t>сверхмаксимальные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нагрузки для их повышения.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разносторонней подготовке результаты растут несколько медленнее, но зато в дальнейшем у детей имеется фундамент для их улучшения, есть возможность варьирования нагрузки в избранном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делается упор именно на развитие двигательной активности детей. Подготовка способствует гармоничному развитию организма, укреплению здоровья, спортивному долголетию.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обеспечивает строгую последовательность и непрерывность всего процесса  обучения преемственность в решении задач укрепления здоровья и гармонического развития детей воспитания их морально-волевых качеств и стойкого интереса к занятиям, трудолюбия в овладении правилами игр развития физических качеств, создание предпосылок для достижения высоких спортивных результатов.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Целью программы</w:t>
      </w:r>
      <w:r>
        <w:rPr>
          <w:rFonts w:ascii="Times New Roman" w:hAnsi="Times New Roman"/>
          <w:sz w:val="28"/>
          <w:szCs w:val="28"/>
        </w:rPr>
        <w:t xml:space="preserve"> является создание условий для достижения учащимися высоких спортивных результатов посредством педагогически целесообразного применения </w:t>
      </w:r>
      <w:proofErr w:type="spellStart"/>
      <w:r>
        <w:rPr>
          <w:rFonts w:ascii="Times New Roman" w:hAnsi="Times New Roman"/>
          <w:sz w:val="28"/>
          <w:szCs w:val="28"/>
        </w:rPr>
        <w:t>многоборной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подготовки в учебно-тренировочном процессе.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Основными задачами</w:t>
      </w:r>
      <w:r>
        <w:rPr>
          <w:rFonts w:ascii="Times New Roman" w:hAnsi="Times New Roman"/>
          <w:sz w:val="28"/>
          <w:szCs w:val="28"/>
        </w:rPr>
        <w:t xml:space="preserve"> реализации поставленной цели являются:</w:t>
      </w:r>
    </w:p>
    <w:p w:rsidR="008B1DFE" w:rsidRDefault="00331E06">
      <w:pPr>
        <w:numPr>
          <w:ilvl w:val="0"/>
          <w:numId w:val="2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здоровья учащихся, содействие их разносторонней физической подготовленности;</w:t>
      </w:r>
    </w:p>
    <w:p w:rsidR="008B1DFE" w:rsidRDefault="00331E06">
      <w:pPr>
        <w:numPr>
          <w:ilvl w:val="0"/>
          <w:numId w:val="2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опорно-двигательного аппарата;</w:t>
      </w:r>
    </w:p>
    <w:p w:rsidR="008B1DFE" w:rsidRDefault="00331E06">
      <w:pPr>
        <w:numPr>
          <w:ilvl w:val="0"/>
          <w:numId w:val="2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Комплексное развитие таких физических качеств, как быстрота, гибкость, ловкость, координация движений, сила и выносливость</w:t>
      </w:r>
    </w:p>
    <w:p w:rsidR="008B1DFE" w:rsidRDefault="00331E06">
      <w:pPr>
        <w:numPr>
          <w:ilvl w:val="0"/>
          <w:numId w:val="2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морально-волевых качеств учащихся;</w:t>
      </w:r>
    </w:p>
    <w:p w:rsidR="008B1DFE" w:rsidRDefault="00331E06">
      <w:pPr>
        <w:spacing w:before="120"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привитие стойкого интереса к занятиям и мотивации к достижению более высокого уровня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культуры здоровья.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eastAsia="Times New Roman" w:hAnsi="Times New Roman"/>
          <w:sz w:val="28"/>
          <w:szCs w:val="28"/>
        </w:rPr>
        <w:t xml:space="preserve"> детям условия для полноценной реализации их двигательных потребностей;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Формировать у детей представления о ценности здоровья и необходимости бережного отношения к нему, способствовать осознанному выбору здорового стиля жизни;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Развивать основные физические качества младших школьников (силу, быстроту, ловкость, выносливость, равновесие и координацию движения), что обеспечивает их высокую физическую и умственную работоспособность;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Стабилизировать эмоции, </w:t>
      </w:r>
      <w:r>
        <w:rPr>
          <w:rFonts w:ascii="Times New Roman" w:eastAsia="Times New Roman" w:hAnsi="Times New Roman"/>
          <w:sz w:val="28"/>
          <w:szCs w:val="28"/>
        </w:rPr>
        <w:t>обогатить  детей новыми ощущениями, представлениями, понятиями;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Развивать самостоятельность и творческую инициативность младших школьников, </w:t>
      </w:r>
      <w:r>
        <w:rPr>
          <w:rFonts w:ascii="Times New Roman" w:hAnsi="Times New Roman"/>
          <w:sz w:val="28"/>
          <w:szCs w:val="28"/>
        </w:rPr>
        <w:t>способствовать успешной социальной адаптации, умению организовать свой игровой досуг;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Воспитывать  волевые качества, дисциплину, самоорганизацию, коллективизм, честность, скромность;</w:t>
      </w:r>
    </w:p>
    <w:p w:rsidR="008B1DFE" w:rsidRDefault="00331E06">
      <w:pPr>
        <w:pStyle w:val="1"/>
        <w:numPr>
          <w:ilvl w:val="0"/>
          <w:numId w:val="2"/>
        </w:numPr>
        <w:spacing w:before="120" w:after="0" w:line="100" w:lineRule="atLeast"/>
        <w:ind w:left="0" w:hanging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Формировать систему нравственных общечеловеческих ценностей.</w:t>
      </w:r>
    </w:p>
    <w:p w:rsidR="008B1DFE" w:rsidRDefault="00331E06">
      <w:pPr>
        <w:spacing w:before="120" w:after="0" w:line="10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Отличительные особенности программы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Отличительной особенностью программы является увеличение объёма (количества часов) на изучение подвижных игр, а также на изучение элементов спортивных игр на период 1-4 годов обучения.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программу также включены такие формы работы, как:</w:t>
      </w:r>
    </w:p>
    <w:p w:rsidR="008B1DFE" w:rsidRDefault="00331E06">
      <w:pPr>
        <w:numPr>
          <w:ilvl w:val="0"/>
          <w:numId w:val="3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общешкольные спортивно-массовые мероприятия;</w:t>
      </w:r>
    </w:p>
    <w:p w:rsidR="008B1DFE" w:rsidRDefault="00331E06">
      <w:pPr>
        <w:numPr>
          <w:ilvl w:val="0"/>
          <w:numId w:val="3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туристские походы;</w:t>
      </w:r>
    </w:p>
    <w:p w:rsidR="008B1DFE" w:rsidRDefault="00331E06">
      <w:pPr>
        <w:numPr>
          <w:ilvl w:val="0"/>
          <w:numId w:val="3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спортивные праздники;</w:t>
      </w:r>
    </w:p>
    <w:p w:rsidR="008B1DFE" w:rsidRDefault="00331E06">
      <w:pPr>
        <w:numPr>
          <w:ilvl w:val="0"/>
          <w:numId w:val="3"/>
        </w:numPr>
        <w:spacing w:before="120"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спортивно-оздоровительный лагерь.</w:t>
      </w:r>
    </w:p>
    <w:p w:rsidR="008B1DFE" w:rsidRDefault="00331E06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Цель этих мероприятий - пропаганда физической культуры и спорта, здорового образа жизни, развитие нравственных и эстетических качеств, формирование устойчивой мотивации у обучающихся к систематическим занятиям физической культурой и спортом, рациональное использование свободного времени, активный отдых.</w:t>
      </w:r>
      <w:proofErr w:type="gramEnd"/>
    </w:p>
    <w:p w:rsidR="00331E06" w:rsidRDefault="00331E06" w:rsidP="00331E06">
      <w:pPr>
        <w:spacing w:after="0" w:line="100" w:lineRule="atLeast"/>
        <w:jc w:val="both"/>
        <w:rPr>
          <w:rFonts w:ascii="Times New Roman" w:hAnsi="Times New Roman"/>
          <w:i/>
          <w:sz w:val="28"/>
          <w:szCs w:val="28"/>
        </w:rPr>
      </w:pPr>
    </w:p>
    <w:p w:rsidR="00331E06" w:rsidRDefault="00331E06">
      <w:pPr>
        <w:spacing w:after="0" w:line="100" w:lineRule="atLeast"/>
        <w:ind w:left="851"/>
        <w:jc w:val="both"/>
        <w:rPr>
          <w:rFonts w:ascii="Times New Roman" w:hAnsi="Times New Roman"/>
          <w:i/>
          <w:sz w:val="28"/>
          <w:szCs w:val="28"/>
        </w:rPr>
      </w:pP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Ожидаемые результаты и способы определения их результативности</w:t>
      </w:r>
    </w:p>
    <w:p w:rsidR="008B1DFE" w:rsidRDefault="00331E06">
      <w:pPr>
        <w:spacing w:after="0" w:line="10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Ожидаемый  результат:</w:t>
      </w:r>
    </w:p>
    <w:p w:rsidR="008B1DFE" w:rsidRDefault="00331E06">
      <w:pPr>
        <w:pStyle w:val="1"/>
        <w:numPr>
          <w:ilvl w:val="0"/>
          <w:numId w:val="1"/>
        </w:numPr>
        <w:spacing w:after="0" w:line="10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действенная  поддержка у младших школьников должного запаса «адаптационной энергии» (Г.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Селье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 – тех ресурсов, которые помогают противодействовать стрессовым ситуациям, повышают неспецифическую устойчивость организма к воздействию окружающей среды, способствуя снижению заболеваемости;</w:t>
      </w:r>
    </w:p>
    <w:p w:rsidR="008B1DFE" w:rsidRDefault="00331E06">
      <w:pPr>
        <w:pStyle w:val="1"/>
        <w:numPr>
          <w:ilvl w:val="0"/>
          <w:numId w:val="1"/>
        </w:numPr>
        <w:spacing w:after="0" w:line="10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стимуляция процессов роста и развития, что благоприятно сказывается на созревании и детского организма, на его биологической надежности;</w:t>
      </w:r>
    </w:p>
    <w:p w:rsidR="008B1DFE" w:rsidRDefault="00331E06">
      <w:pPr>
        <w:pStyle w:val="1"/>
        <w:numPr>
          <w:ilvl w:val="0"/>
          <w:numId w:val="1"/>
        </w:numPr>
        <w:spacing w:after="0" w:line="10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наличие положительных эмоций, что способствует охране и укреплению психического здоровья;</w:t>
      </w:r>
    </w:p>
    <w:p w:rsidR="008B1DFE" w:rsidRDefault="00331E06">
      <w:pPr>
        <w:pStyle w:val="1"/>
        <w:numPr>
          <w:ilvl w:val="0"/>
          <w:numId w:val="1"/>
        </w:numPr>
        <w:spacing w:after="0" w:line="10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влияние на своевременное формирование двигательных умений и навыков и стимулирование развития основных физических качеств младших школьников (силы, быстроты, ловкости, выносливости, равновесия и координации движения), что обеспечивает их высокую физическую и умственную работоспособность;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самоорганизации культурного досуга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</w:t>
      </w:r>
      <w:r>
        <w:rPr>
          <w:rFonts w:ascii="Times New Roman" w:hAnsi="Times New Roman"/>
          <w:b/>
          <w:i/>
          <w:sz w:val="28"/>
          <w:szCs w:val="28"/>
        </w:rPr>
        <w:t>этапа начальной подготовки</w:t>
      </w:r>
      <w:r>
        <w:rPr>
          <w:rFonts w:ascii="Times New Roman" w:hAnsi="Times New Roman"/>
          <w:sz w:val="28"/>
          <w:szCs w:val="28"/>
        </w:rPr>
        <w:t xml:space="preserve"> учащиеся должны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общих и индивидуальных основах личной гигиены, о правилах  использования закаливающих процедур, профилактики нарушений осанки и поддержания достойного внешнего вида.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упрощенные прави</w:t>
      </w:r>
      <w:r w:rsidR="00EF3EF7">
        <w:rPr>
          <w:rFonts w:ascii="Times New Roman" w:hAnsi="Times New Roman"/>
          <w:sz w:val="28"/>
          <w:szCs w:val="28"/>
        </w:rPr>
        <w:t>ла спортивных игр (футбол</w:t>
      </w:r>
      <w:r>
        <w:rPr>
          <w:rFonts w:ascii="Times New Roman" w:hAnsi="Times New Roman"/>
          <w:sz w:val="28"/>
          <w:szCs w:val="28"/>
        </w:rPr>
        <w:t>, баскетбол, лапта) и подвижных игр для развития физических качеств;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-гигиенические требования к спортивной одежде и обуви.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-выполнять </w:t>
      </w:r>
      <w:proofErr w:type="spellStart"/>
      <w:r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упражнения на развитие координации движений, ловкости, гибкости, силы мышц ног, рук, спины, брюшного пресса;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-играть по упрощенным правилам в спортивные (футбол, регби, баскетбол, лапта) и подвижные игры для развития физических качеств;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-соблюдать правила техники безопасности во время занятий, в пути следования на занятия и по дороге домой;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i/>
          <w:sz w:val="28"/>
          <w:szCs w:val="28"/>
        </w:rPr>
        <w:t xml:space="preserve"> года обучения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должны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8B1DFE" w:rsidRDefault="00331E06">
      <w:pPr>
        <w:numPr>
          <w:ilvl w:val="0"/>
          <w:numId w:val="4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спортивных игр (футбол, баскетбол, лапта);</w:t>
      </w:r>
    </w:p>
    <w:p w:rsidR="008B1DFE" w:rsidRDefault="00331E06">
      <w:pPr>
        <w:numPr>
          <w:ilvl w:val="0"/>
          <w:numId w:val="4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историю возникновения и развития подвижных и спортивных игр;</w:t>
      </w:r>
    </w:p>
    <w:p w:rsidR="008B1DFE" w:rsidRDefault="00331E06">
      <w:pPr>
        <w:numPr>
          <w:ilvl w:val="0"/>
          <w:numId w:val="4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питания, как фактора сохранения и укрепления здоровья;</w:t>
      </w:r>
    </w:p>
    <w:p w:rsidR="008B1DFE" w:rsidRDefault="00331E06">
      <w:pPr>
        <w:numPr>
          <w:ilvl w:val="0"/>
          <w:numId w:val="4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правила судейства соревнований  и правил подвижных игр;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играть по правилам в спортивные игры (футбол, баскетбол, лапта).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упражнения на расслабление во время занятий;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правила техники безопасности во время занятий, в пути следования на занятия и по дороге домой;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i/>
          <w:sz w:val="28"/>
          <w:szCs w:val="28"/>
        </w:rPr>
        <w:t xml:space="preserve"> года обучения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должны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специфические особенности подвижных и спортивных игр направленных на развитие физических качеств;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спортивных игр (футбол, баскетбол, лапта);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техники безопасности во время занятий в пути следования на занятия и по дороге домой;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правила дорожного движения;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историю возникновения и развития легкой атлетики;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силе воли и спортивном характере;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питания, как фактора сохранения и укрепления здоровья.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соревнованиях;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представление </w:t>
      </w:r>
      <w:proofErr w:type="gramStart"/>
      <w:r>
        <w:rPr>
          <w:rFonts w:ascii="Times New Roman" w:hAnsi="Times New Roman"/>
          <w:sz w:val="28"/>
          <w:szCs w:val="28"/>
        </w:rPr>
        <w:t>судействе</w:t>
      </w:r>
      <w:proofErr w:type="gramEnd"/>
      <w:r>
        <w:rPr>
          <w:rFonts w:ascii="Times New Roman" w:hAnsi="Times New Roman"/>
          <w:sz w:val="28"/>
          <w:szCs w:val="28"/>
        </w:rPr>
        <w:t xml:space="preserve"> на соревнованиях;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обязанности судей;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документов необходимых для участия в  соревнованиях;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личной и общественной профилактики болезней;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характерные спортивные травмы и их предупреждение;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первой доврачебной помощи;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утомления;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играть по правилам в спортивные игры (футбол, баскетбол, лапта);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правила техники безопасности во время занятий, в пути следования на занятия и по дороге домой;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обязанности помощников судей на соревнованиях.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первую доврачебную помощь;</w:t>
      </w:r>
    </w:p>
    <w:p w:rsidR="008B1DFE" w:rsidRDefault="008B1DF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i/>
          <w:sz w:val="28"/>
          <w:szCs w:val="28"/>
        </w:rPr>
        <w:t xml:space="preserve"> годов обучения</w:t>
      </w:r>
      <w:r>
        <w:rPr>
          <w:rFonts w:ascii="Times New Roman" w:hAnsi="Times New Roman"/>
          <w:sz w:val="28"/>
          <w:szCs w:val="28"/>
        </w:rPr>
        <w:t xml:space="preserve"> учащиеся должны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методику судейства соревнований по спортивным играм;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личной и общественной профилактики болезней;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характерные спортивные травмы и их предупреждение;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первой доврачебной помощи;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спортивных игр (футбол, баскетбол, лапта);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техники безопасности во время занятий в пути следования на занятия и по дороге домой;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дорожного движения;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историю возникновения и развития подвижных и спортивных игр;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силе воли и спортивном характере;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питания, как фактора сохранения и укрепления здоровья.</w:t>
      </w:r>
    </w:p>
    <w:p w:rsidR="008B1DFE" w:rsidRDefault="00331E06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</w:t>
      </w:r>
      <w:r>
        <w:rPr>
          <w:rFonts w:ascii="Times New Roman" w:hAnsi="Times New Roman"/>
          <w:sz w:val="28"/>
          <w:szCs w:val="28"/>
        </w:rPr>
        <w:t>: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первую доврачебную помощь;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технику своего бега и определять ошибки;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подбирать и проводить спортивные и подвижные игры;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в составе судейских бригад городских соревнований;</w:t>
      </w:r>
    </w:p>
    <w:p w:rsidR="008B1DFE" w:rsidRDefault="00331E06">
      <w:pPr>
        <w:numPr>
          <w:ilvl w:val="0"/>
          <w:numId w:val="5"/>
        </w:numPr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терминологией по изучению спортивных и подвижных игр;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результативностью занятий 2 раза в год проводится показательные соревнования.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Морально-волевые качества, которые развиваются в процессе занятий подвижными и спортивными играми.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сила воли </w:t>
      </w:r>
      <w:r>
        <w:rPr>
          <w:rFonts w:ascii="Times New Roman" w:hAnsi="Times New Roman"/>
          <w:sz w:val="28"/>
          <w:szCs w:val="28"/>
        </w:rPr>
        <w:t>- способность преодолевать значительные затруднения.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трудолюбие, настойчивость, терпеливость</w:t>
      </w:r>
      <w:r>
        <w:rPr>
          <w:rFonts w:ascii="Times New Roman" w:hAnsi="Times New Roman"/>
          <w:sz w:val="28"/>
          <w:szCs w:val="28"/>
        </w:rPr>
        <w:t xml:space="preserve"> – это проявление силы воли во времени, на пути к достижению поставленной цели. Такая устремленность, питаемая моральным долгом, интересом и желанием достигнуть цели, главнейшая основа этих качеств.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ыдержка и самообладание -</w:t>
      </w:r>
      <w:r>
        <w:rPr>
          <w:rFonts w:ascii="Times New Roman" w:hAnsi="Times New Roman"/>
          <w:sz w:val="28"/>
          <w:szCs w:val="28"/>
        </w:rPr>
        <w:t xml:space="preserve"> это качества, определяющие умение спортсмена владеть собой, позволяющие сохранять психическую устойчивость и хладнокровие перед стартом и в «разгар» битвы на спортивной арене, обеспечивающие правильную реакцию и поведение спортсмена на различные сбивающие внешние факторы.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решительность – </w:t>
      </w:r>
      <w:r>
        <w:rPr>
          <w:rFonts w:ascii="Times New Roman" w:hAnsi="Times New Roman"/>
          <w:sz w:val="28"/>
          <w:szCs w:val="28"/>
        </w:rPr>
        <w:t>это умение в нужный момент принимать обоснованное решение, своевременно проводить его к исполнению.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мужество и смелость –</w:t>
      </w:r>
      <w:r>
        <w:rPr>
          <w:rFonts w:ascii="Times New Roman" w:hAnsi="Times New Roman"/>
          <w:sz w:val="28"/>
          <w:szCs w:val="28"/>
        </w:rPr>
        <w:t xml:space="preserve"> это черты характера, выражающие моральную силу и волевую стойкость человека, храбрость, присутствия духа в опасности, готовность смело и решительно бороться за достижение благородной цели.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уверенность в своих силах </w:t>
      </w:r>
      <w:r>
        <w:rPr>
          <w:rFonts w:ascii="Times New Roman" w:hAnsi="Times New Roman"/>
          <w:sz w:val="28"/>
          <w:szCs w:val="28"/>
        </w:rPr>
        <w:t>– это качество, является основой бойцовского характера.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дисциплинированность </w:t>
      </w:r>
      <w:r>
        <w:rPr>
          <w:rFonts w:ascii="Times New Roman" w:hAnsi="Times New Roman"/>
          <w:sz w:val="28"/>
          <w:szCs w:val="28"/>
        </w:rPr>
        <w:t>– это умение подчинять свои действия требованиям долга, правилам и нормам, принятым в нашем обществе. Это необходимое качество для каждого человека.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самостоятельность и инициативность </w:t>
      </w:r>
      <w:r>
        <w:rPr>
          <w:rFonts w:ascii="Times New Roman" w:hAnsi="Times New Roman"/>
          <w:sz w:val="28"/>
          <w:szCs w:val="28"/>
        </w:rPr>
        <w:t>– это умение спортсмена намечать цели и план действий, самостоятельно принимать и осуществлять решения.</w:t>
      </w:r>
    </w:p>
    <w:p w:rsidR="008B1DFE" w:rsidRDefault="00331E06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воля к победе</w:t>
      </w:r>
      <w:r>
        <w:rPr>
          <w:rFonts w:ascii="Times New Roman" w:hAnsi="Times New Roman"/>
          <w:sz w:val="28"/>
          <w:szCs w:val="28"/>
        </w:rPr>
        <w:t xml:space="preserve"> - проявляется в сочетании всех волевых каче</w:t>
      </w:r>
      <w:proofErr w:type="gramStart"/>
      <w:r>
        <w:rPr>
          <w:rFonts w:ascii="Times New Roman" w:hAnsi="Times New Roman"/>
          <w:sz w:val="28"/>
          <w:szCs w:val="28"/>
        </w:rPr>
        <w:t>ств сп</w:t>
      </w:r>
      <w:proofErr w:type="gramEnd"/>
      <w:r>
        <w:rPr>
          <w:rFonts w:ascii="Times New Roman" w:hAnsi="Times New Roman"/>
          <w:sz w:val="28"/>
          <w:szCs w:val="28"/>
        </w:rPr>
        <w:t>ортсмена и опирается на его моральные качества.</w:t>
      </w:r>
    </w:p>
    <w:p w:rsidR="008B1DFE" w:rsidRDefault="008B1DFE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8B1DFE" w:rsidRDefault="00331E06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занятий кружка «Поиграй со мной»</w:t>
      </w:r>
    </w:p>
    <w:p w:rsidR="008B1DFE" w:rsidRDefault="008B1DFE">
      <w:pPr>
        <w:tabs>
          <w:tab w:val="left" w:pos="7755"/>
        </w:tabs>
        <w:spacing w:after="0" w:line="100" w:lineRule="atLeast"/>
        <w:jc w:val="center"/>
      </w:pPr>
    </w:p>
    <w:p w:rsidR="008B1DFE" w:rsidRPr="00813B6C" w:rsidRDefault="00331E0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 класс</w:t>
      </w: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636"/>
        <w:gridCol w:w="8431"/>
      </w:tblGrid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proofErr w:type="gramStart"/>
            <w:r w:rsidRPr="00813B6C">
              <w:rPr>
                <w:rFonts w:ascii="Times New Roman" w:hAnsi="Times New Roman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813B6C">
              <w:rPr>
                <w:rFonts w:ascii="Times New Roman" w:hAnsi="Times New Roman"/>
                <w:b/>
                <w:i/>
                <w:sz w:val="28"/>
                <w:szCs w:val="28"/>
              </w:rPr>
              <w:t>/</w:t>
            </w:r>
            <w:proofErr w:type="spellStart"/>
            <w:r w:rsidRPr="00813B6C">
              <w:rPr>
                <w:rFonts w:ascii="Times New Roman" w:hAnsi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Содержание занятий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играми.</w:t>
            </w:r>
          </w:p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«Стань правильно», «Карлики и великаны».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«К своим флажкам», «Запрещенные движения».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3.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«У ребят порядок строгий», «Быстро по местам».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4.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«Фигуры», «Флюгер».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5.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Совушка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«Воробьи - попрыгунчики».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6.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 личная гигиена.  «Летает - не летает», «Статуя».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7.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«Кот идет», «Товарищ командир»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8.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«Не ошибись», «Беги и собирай».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9.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«Берегись, Буратино», «Жмурки».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10.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Беседа. Твой организм. «Кот проснулся»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11.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эстафеты  с предметами.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12.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«Пустое место, «Кот идет».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13.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«Птица без гнезда», «Быстро по местам».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14.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«Карлики и великаны».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15.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Беседа. Закаливание организма. «Кошки мышки».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16.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«Через  ручеек», «У ребят порядок строгий».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17.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«Птицы без гнезда», «Пустое место».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18.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«Шишки, желуди, орехи», «Класс смирно».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19.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«Летает - не летает», «Статуя».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20.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 на свежем воздухе. Игры на свежем воздухе «Два мороза».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21.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«Волк во рву», «Пустое место».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22.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«День и ночь», «Воробьи вороны».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23.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воздухе. «Зима лето».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24.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«Салки выручали», «Гуси и волк».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25.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воздухе. «Попади снежком в цель».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26.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эстафеты  с мячами.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27.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 К своим флажкам», «Два мороза».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28.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Беседа. Где можно и где нельзя играть.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29.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«Салки выручали», «Жмурки».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30.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«День ночь», «Мы веселые ребята».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31.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эстафеты  на свежем воздухе.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32.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«Птицы без гнезда», «Пустое место».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813B6C">
              <w:rPr>
                <w:rFonts w:ascii="Times New Roman" w:hAnsi="Times New Roman"/>
                <w:i/>
                <w:sz w:val="28"/>
                <w:szCs w:val="28"/>
              </w:rPr>
              <w:t>33.</w:t>
            </w: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с мячом и обручем.</w:t>
            </w:r>
          </w:p>
        </w:tc>
      </w:tr>
      <w:tr w:rsidR="00AD1F06" w:rsidRPr="00813B6C" w:rsidTr="00AD1F06"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F06" w:rsidRPr="00813B6C" w:rsidRDefault="00AD1F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1DFE" w:rsidRPr="00813B6C" w:rsidRDefault="008B1DFE">
      <w:pPr>
        <w:tabs>
          <w:tab w:val="left" w:pos="775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B1DFE" w:rsidRPr="00813B6C" w:rsidRDefault="008B1DFE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8B1DFE" w:rsidRPr="00813B6C" w:rsidRDefault="00331E06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3B6C">
        <w:rPr>
          <w:rFonts w:ascii="Times New Roman" w:hAnsi="Times New Roman"/>
          <w:b/>
          <w:sz w:val="28"/>
          <w:szCs w:val="28"/>
          <w:lang w:val="en-US"/>
        </w:rPr>
        <w:t xml:space="preserve">2 </w:t>
      </w:r>
      <w:r w:rsidRPr="00813B6C">
        <w:rPr>
          <w:rFonts w:ascii="Times New Roman" w:hAnsi="Times New Roman"/>
          <w:b/>
          <w:sz w:val="28"/>
          <w:szCs w:val="28"/>
        </w:rPr>
        <w:t>класс</w:t>
      </w:r>
    </w:p>
    <w:p w:rsidR="008B1DFE" w:rsidRPr="00813B6C" w:rsidRDefault="008B1DFE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893"/>
        <w:gridCol w:w="7248"/>
        <w:gridCol w:w="960"/>
      </w:tblGrid>
      <w:tr w:rsidR="00813B6C" w:rsidRPr="00813B6C" w:rsidTr="00813B6C">
        <w:trPr>
          <w:trHeight w:val="5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3B6C" w:rsidRPr="00813B6C" w:rsidRDefault="00813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813B6C" w:rsidRPr="00813B6C" w:rsidTr="00813B6C">
        <w:trPr>
          <w:trHeight w:val="21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Подвижные игры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</w:tr>
      <w:tr w:rsidR="00813B6C" w:rsidRPr="00813B6C" w:rsidTr="00813B6C">
        <w:trPr>
          <w:trHeight w:val="34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Сюжетные игры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13B6C" w:rsidRPr="00813B6C" w:rsidTr="00813B6C">
        <w:trPr>
          <w:trHeight w:val="75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Правила   поведения   и   безопасности   во  время  занятий подвижными играми.  «Два мороза», «Гуси-лебеди», «Веселые ребята», «У медведя 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бору», «Космонавты»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43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«Два мороза», «Гуси-лебеди», «Веселые ребята», «Космонавты», «Космонавты»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23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«Волк во рву», «Два мороза», «Море волнуется», «Воробушки и кот», «У медведя 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бору»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5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«Волк во рву»,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Ловишки-перебежки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«Салки», «Коршун и наседка»,  «Кошки-мышки»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7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«Хвостики», «Воробьи и вороны»,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Колдунчики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«Медведь и пчелы», «Кошки-мышки»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48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Ловишки-перебежки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«Не ошибись» (с рисунками зверей и птиц), «Кошки-мышки», «Воробьи и вороны»,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Колдунчики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19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Динамическая прогулка – игра «Зачем детям нужны игры?»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24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по выбору детей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3B6C" w:rsidRPr="00813B6C" w:rsidTr="00813B6C">
        <w:trPr>
          <w:trHeight w:val="34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Бессюжетные игры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13B6C" w:rsidRPr="00813B6C" w:rsidTr="00813B6C">
        <w:trPr>
          <w:trHeight w:val="5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Класс    смирно!»,    «К своим флажкам», «Пустое место», «Карлики и великаны», «Землемеры», «Невод»,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51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</w:pP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Класс    смирно!»,    «К своим флажкам», «Салки», </w:t>
            </w: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 «Чья команда быстрее построится», «Нади себе пару»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«Запрещенное движение», «Карлики и великаны», «Салки», «Невод», «Пустое место»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Класс    смирно!»,  </w:t>
            </w: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«Придумай фигуру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«На одной ноге», «Землемеры»,  «Увернись от мяча»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«Быстро по местам»,   «У ребят порядок  строгий»,  «Удочка», «Невод», «Пустое место»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«Запрещенное движение», «Карлики и великаны», «Салки», «Удочка»,  «У ребят порядок  строгий»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«Придумай фигуру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», «На одной ноге», «Запрещенное движение», «Увернись от мяча»,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по выбору детей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с элементами легкой атлетики, гимнастики, спортивных игр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Игры с бегом: «Быстро </w:t>
            </w:r>
            <w:proofErr w:type="spellStart"/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возьми-быстро</w:t>
            </w:r>
            <w:proofErr w:type="spellEnd"/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положи», «Перемени предмет»,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», «Хитрая лиса», «Третий лишний»,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Игры с прыжками: «Не намочи ноги», «Удочка», «Волк во рву»,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с метанием: « Мяч через веревку», «Кто самый меткий?», «Охотники и зайцы»,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Штандер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«Вышибалы», «Выбей мяч»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Игра «Городки»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старты с элементами бега, прыжков, метания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по выбору детей (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ранее изученных)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С элементами гимнастики: «Построй круг», «Море волнуется», «Донеси мешочек»,  «Раки»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С элементами гимнастики: «Канатоходец», «Разойдись не упади», «Шагай через кочки», «Донеси мешочек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С элементами гимнастики: «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По- 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пластунски</w:t>
            </w:r>
            <w:proofErr w:type="spellEnd"/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>», «Через стопку матов», «Тоннель», «Класс, смирно!»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32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С элементами гимнастики: эстафеты и полоса препятствий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3B6C" w:rsidRPr="00813B6C" w:rsidTr="00813B6C">
        <w:trPr>
          <w:trHeight w:val="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по выбору детей (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ранее изученных)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B6C" w:rsidRPr="00813B6C" w:rsidRDefault="00813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8B1DFE" w:rsidRPr="00813B6C" w:rsidRDefault="008B1DFE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8B1DFE" w:rsidRPr="00813B6C" w:rsidRDefault="00331E06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3B6C">
        <w:rPr>
          <w:rFonts w:ascii="Times New Roman" w:hAnsi="Times New Roman"/>
          <w:b/>
          <w:sz w:val="28"/>
          <w:szCs w:val="28"/>
        </w:rPr>
        <w:t>3 класс</w:t>
      </w: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792"/>
        <w:gridCol w:w="8470"/>
      </w:tblGrid>
      <w:tr w:rsidR="00331E06" w:rsidRPr="00813B6C" w:rsidTr="00331E06">
        <w:trPr>
          <w:trHeight w:val="599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Содержание занятий</w:t>
            </w:r>
          </w:p>
        </w:tc>
      </w:tr>
      <w:tr w:rsidR="00331E06" w:rsidRPr="00813B6C" w:rsidTr="00331E06">
        <w:trPr>
          <w:trHeight w:val="374"/>
        </w:trPr>
        <w:tc>
          <w:tcPr>
            <w:tcW w:w="7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играми.</w:t>
            </w:r>
          </w:p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Встреча с игрой. Сюжетные игры: « Гуси-лебеди»,        « Два мороза»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игры: «Веселые ребята», «У медведя 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бору»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Разучивание игры «Космонавты», «Веселые ребята»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« Волк 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ворву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», « Море волнуется»  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«Коршун и наседка 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 Кошки 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ышки»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Ловишки-перебежки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«Салки»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Разучивание игры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Помощь друга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 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Пустое место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Разучиваниеигр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Прищепки</w:t>
            </w:r>
            <w:r w:rsidRPr="00813B6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»,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Горелки».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Веселые эстафеты  с мячами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Техника безопасности при занятиях подвижными играми на свежем воздухе. Игры на свежем воздухе.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before="280" w:after="2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Разучивание игр « Заяц без дома»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Воздушки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Беседа: «Меры личной и общественной профилактики болезней»</w:t>
            </w:r>
          </w:p>
        </w:tc>
      </w:tr>
      <w:tr w:rsidR="00331E06" w:rsidRPr="00813B6C" w:rsidTr="00331E06">
        <w:trPr>
          <w:trHeight w:val="76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28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</w:t>
            </w:r>
          </w:p>
        </w:tc>
      </w:tr>
      <w:tr w:rsidR="00331E06" w:rsidRPr="00813B6C" w:rsidTr="00331E06">
        <w:trPr>
          <w:trHeight w:val="144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280" w:line="24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Беседа: «Закалывание организма»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>гры по выбору детей.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Невод»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, «Салки»</w:t>
            </w:r>
          </w:p>
        </w:tc>
      </w:tr>
      <w:tr w:rsidR="00331E06" w:rsidRPr="00813B6C" w:rsidTr="00331E06">
        <w:trPr>
          <w:trHeight w:val="300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Игры на свежем воздухе. «Попади снежком».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эстафеты  на свежем воздухе.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Разучивание игры  «Придумай фигуру», «Кот идет».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Веселые эстафеты с мячами  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Настольные игры. Игровые действия в настольных играх.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Настольные игры. Игра в шашки, шахматы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Настольные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игр. Правила игр «Лото»,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Бременские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музыканты»  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 xml:space="preserve">  </w:t>
            </w:r>
          </w:p>
        </w:tc>
      </w:tr>
      <w:tr w:rsidR="00331E06" w:rsidRPr="00813B6C" w:rsidTr="00331E06">
        <w:trPr>
          <w:trHeight w:val="952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играми.  Разучивание игры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 xml:space="preserve">Залетный </w:t>
            </w:r>
            <w:r w:rsidRPr="00813B6C">
              <w:rPr>
                <w:rFonts w:ascii="Times New Roman" w:hAnsi="Times New Roman"/>
                <w:bCs/>
                <w:iCs/>
                <w:sz w:val="28"/>
                <w:szCs w:val="28"/>
              </w:rPr>
              <w:t>мяч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 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Охотники и утки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Борьба за мяч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«Светофор».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«Салки с домиком», повторение игры «Третий  - лишний».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старты с баскетбольными мячами.</w:t>
            </w:r>
          </w:p>
        </w:tc>
      </w:tr>
      <w:tr w:rsidR="00331E06" w:rsidRPr="00813B6C" w:rsidTr="00331E06">
        <w:trPr>
          <w:trHeight w:val="317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«Чиж», веселые старты.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 с мячом «Квадрат», «Снайпер».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Повторение игр с мячом и обручем «Передал – садись», «Не урони мяч», «Догони обруч».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 «</w:t>
            </w:r>
            <w:proofErr w:type="spellStart"/>
            <w:r w:rsidRPr="00813B6C">
              <w:rPr>
                <w:rFonts w:ascii="Times New Roman" w:hAnsi="Times New Roman"/>
                <w:sz w:val="28"/>
                <w:szCs w:val="28"/>
              </w:rPr>
              <w:t>Штандер</w:t>
            </w:r>
            <w:proofErr w:type="spellEnd"/>
            <w:r w:rsidRPr="00813B6C">
              <w:rPr>
                <w:rFonts w:ascii="Times New Roman" w:hAnsi="Times New Roman"/>
                <w:sz w:val="28"/>
                <w:szCs w:val="28"/>
              </w:rPr>
              <w:t>», повторение игры «Ручеёк».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«Папа  ниточку запутал», 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Братец Кролик, братец Лис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331E06" w:rsidRPr="00813B6C" w:rsidTr="00331E06">
        <w:trPr>
          <w:trHeight w:val="635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Быстроногие олени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», 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Мышки-завитушки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», 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Рыжий кот».</w:t>
            </w:r>
          </w:p>
        </w:tc>
      </w:tr>
      <w:tr w:rsidR="00331E06" w:rsidRPr="00813B6C" w:rsidTr="00331E06">
        <w:trPr>
          <w:trHeight w:val="652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8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 w:rsidP="00331E06">
            <w:pPr>
              <w:tabs>
                <w:tab w:val="left" w:pos="77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Беседа «Где можно и где нельзя играть», веселые старты.</w:t>
            </w:r>
          </w:p>
        </w:tc>
      </w:tr>
    </w:tbl>
    <w:p w:rsidR="008B1DFE" w:rsidRPr="00813B6C" w:rsidRDefault="008B1DFE">
      <w:pPr>
        <w:rPr>
          <w:rFonts w:ascii="Times New Roman" w:hAnsi="Times New Roman"/>
          <w:sz w:val="28"/>
          <w:szCs w:val="28"/>
        </w:rPr>
      </w:pPr>
    </w:p>
    <w:p w:rsidR="008B1DFE" w:rsidRPr="00813B6C" w:rsidRDefault="00331E06">
      <w:pPr>
        <w:tabs>
          <w:tab w:val="left" w:pos="7755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3B6C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794"/>
        <w:gridCol w:w="8485"/>
      </w:tblGrid>
      <w:tr w:rsidR="00331E06" w:rsidRPr="00813B6C" w:rsidTr="00331E06">
        <w:trPr>
          <w:trHeight w:val="624"/>
        </w:trPr>
        <w:tc>
          <w:tcPr>
            <w:tcW w:w="7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Содержание занятий</w:t>
            </w:r>
          </w:p>
        </w:tc>
      </w:tr>
      <w:tr w:rsidR="00331E06" w:rsidRPr="00813B6C" w:rsidTr="00331E06">
        <w:trPr>
          <w:trHeight w:val="390"/>
        </w:trPr>
        <w:tc>
          <w:tcPr>
            <w:tcW w:w="7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играми.</w:t>
            </w:r>
          </w:p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« Осьминог», «Медведя 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бору»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игр: « Помощь друга». Игры по выбору детей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Веселая эстафета 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 Мышиная охота». Игры по выбору детей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«Зайцы в огороде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«Танцевальный марафон»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Веселые старты.  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Беседа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«Личная гигиена»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Быстро по местам</w:t>
            </w:r>
            <w:r w:rsidRPr="00813B6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», «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>Невод».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 Разучивание игр «Пустое место», « У ребят порядок строгий»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Техника безопасности  при занятиях подвижными играми на свежем воздухе. Игры на свежем воздухе.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before="280" w:after="28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3B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Разучивание игр « Увернись от мяча» «На одной ноге»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Веселые эстафеты с предметами.  </w:t>
            </w:r>
          </w:p>
        </w:tc>
      </w:tr>
      <w:tr w:rsidR="00331E06" w:rsidRPr="00813B6C" w:rsidTr="00331E06">
        <w:trPr>
          <w:trHeight w:val="795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2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воздухе. Игры по выбору детей</w:t>
            </w:r>
          </w:p>
        </w:tc>
      </w:tr>
      <w:tr w:rsidR="00331E06" w:rsidRPr="00813B6C" w:rsidTr="00331E06">
        <w:trPr>
          <w:trHeight w:val="215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280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Беседа: «Закалывание организма»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>гры по выбору детей.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Невод»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, «Салки»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Игры на свежем воздухе. «Узоры».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эстафеты  на свежем воздухе.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 Разучивание игры  «Борьба в квадратах».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Веселые эстафеты с мячами. Игры по выбору детей.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Настольные игры. Игровые действия в настольных играх.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Настольные игры. Игра в шашки, шахматы</w:t>
            </w: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proofErr w:type="gramStart"/>
            <w:r w:rsidRPr="00813B6C">
              <w:rPr>
                <w:rFonts w:ascii="Times New Roman" w:hAnsi="Times New Roman"/>
                <w:sz w:val="28"/>
                <w:szCs w:val="28"/>
              </w:rPr>
              <w:t>Настольные</w:t>
            </w:r>
            <w:proofErr w:type="gramEnd"/>
            <w:r w:rsidRPr="00813B6C">
              <w:rPr>
                <w:rFonts w:ascii="Times New Roman" w:hAnsi="Times New Roman"/>
                <w:sz w:val="28"/>
                <w:szCs w:val="28"/>
              </w:rPr>
              <w:t xml:space="preserve"> игр. Правила игр «Лото», «Собери картинку»  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 xml:space="preserve">  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Техника безопасности при занятиях подвижными играми.  Разучивание игры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 xml:space="preserve">Залетный </w:t>
            </w:r>
            <w:r w:rsidRPr="00813B6C">
              <w:rPr>
                <w:rFonts w:ascii="Times New Roman" w:hAnsi="Times New Roman"/>
                <w:bCs/>
                <w:iCs/>
                <w:sz w:val="28"/>
                <w:szCs w:val="28"/>
              </w:rPr>
              <w:t>мяч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 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Охотники и утки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 «</w:t>
            </w:r>
            <w:r w:rsidRPr="00813B6C">
              <w:rPr>
                <w:rFonts w:ascii="Times New Roman" w:hAnsi="Times New Roman"/>
                <w:iCs/>
                <w:sz w:val="28"/>
                <w:szCs w:val="28"/>
              </w:rPr>
              <w:t>Борьба за мяч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», «Увернись от мяча».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«Салки с домиком», повторение игры «Построй круг».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Веселые старты с баскетбольными мячами.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«Чиж», веселые старты.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Игры на свежем воздухе с мячом «Квадрат», «Снайпер».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Повторение игр с мячом и обручем «Передал – садись», «Не урони мяч», «Догони обруч».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Разучивание игры  «Мяч через веревку», «Вышибалы »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Разучивание игр «Папа  ниточку запутал», 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13B6C">
              <w:rPr>
                <w:rFonts w:ascii="Times New Roman" w:hAnsi="Times New Roman"/>
                <w:sz w:val="28"/>
                <w:szCs w:val="28"/>
              </w:rPr>
              <w:t>Братец Кролик, братец Лис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>».</w:t>
            </w:r>
          </w:p>
        </w:tc>
      </w:tr>
      <w:tr w:rsidR="00331E06" w:rsidRPr="00813B6C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Pr="00813B6C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813B6C">
              <w:rPr>
                <w:rFonts w:ascii="Times New Roman" w:hAnsi="Times New Roman"/>
                <w:sz w:val="28"/>
                <w:szCs w:val="28"/>
              </w:rPr>
              <w:t xml:space="preserve"> Спортивные игры. Лапта</w:t>
            </w:r>
            <w:r w:rsidRPr="00813B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31E06" w:rsidTr="00331E06">
        <w:trPr>
          <w:trHeight w:val="150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8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E06" w:rsidRDefault="00331E06">
            <w:pPr>
              <w:tabs>
                <w:tab w:val="left" w:pos="7755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Фестиваль подвижных игр</w:t>
            </w:r>
          </w:p>
        </w:tc>
      </w:tr>
    </w:tbl>
    <w:p w:rsidR="008B1DFE" w:rsidRDefault="008B1DFE">
      <w:pPr>
        <w:pStyle w:val="10"/>
        <w:jc w:val="both"/>
      </w:pPr>
    </w:p>
    <w:p w:rsidR="008B1DFE" w:rsidRDefault="00331E06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Объекты и средства материально-технического обеспечения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4A0"/>
      </w:tblPr>
      <w:tblGrid>
        <w:gridCol w:w="552"/>
        <w:gridCol w:w="5263"/>
        <w:gridCol w:w="1633"/>
        <w:gridCol w:w="1917"/>
      </w:tblGrid>
      <w:tr w:rsidR="008B1DFE">
        <w:trPr>
          <w:trHeight w:val="75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Необходимое количество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 обеспеченности</w:t>
            </w:r>
          </w:p>
        </w:tc>
      </w:tr>
      <w:tr w:rsidR="008B1DFE">
        <w:trPr>
          <w:cantSplit/>
          <w:trHeight w:val="329"/>
        </w:trPr>
        <w:tc>
          <w:tcPr>
            <w:tcW w:w="104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1. Библиотечный фонд (книгопечатная продукция)</w:t>
            </w:r>
          </w:p>
        </w:tc>
      </w:tr>
      <w:tr w:rsidR="008B1DFE">
        <w:trPr>
          <w:trHeight w:val="137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pStyle w:val="Style2"/>
              <w:widowControl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Примерная</w:t>
            </w:r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программа Григорьев Д.В.  Внеурочная  деятельность школьников. Методический конструктор: пособие для учителя / Д.В. Григорьев, П.В. Степанов. - М.: Просвещение, 2011.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8B1DFE" w:rsidRDefault="008B1DF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B1DFE" w:rsidRDefault="008B1DF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B1DFE" w:rsidRDefault="008B1DFE">
            <w:pPr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  <w:p w:rsidR="008B1DFE" w:rsidRDefault="008B1DFE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</w:p>
          <w:p w:rsidR="008B1DFE" w:rsidRDefault="008B1DFE">
            <w:pPr>
              <w:spacing w:after="0" w:line="10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8B1DFE">
        <w:trPr>
          <w:trHeight w:val="578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8B1DFE">
            <w:pPr>
              <w:spacing w:before="280" w:after="280" w:line="100" w:lineRule="atLeast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8B1DFE" w:rsidRDefault="008B1DF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  <w:p w:rsidR="008B1DFE" w:rsidRDefault="008B1DFE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8B1DFE">
        <w:trPr>
          <w:trHeight w:val="341"/>
        </w:trPr>
        <w:tc>
          <w:tcPr>
            <w:tcW w:w="104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 УЧЕБНО-ПРАКТИЧЕСКОЕ ОБОРУДОВАНИЕ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Мячи: мяч малый (теннисный), мяч малый (мягкий); мячи баскетбольные; мячи волейбольные; мячи футбольные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Палка гимнастическая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Скакалка детская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Кегли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Обруч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Флажки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Канат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42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6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Аптечка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100%</w:t>
            </w:r>
          </w:p>
        </w:tc>
      </w:tr>
      <w:tr w:rsidR="008B1DFE">
        <w:trPr>
          <w:trHeight w:val="375"/>
        </w:trPr>
        <w:tc>
          <w:tcPr>
            <w:tcW w:w="9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B1DFE" w:rsidRDefault="00331E06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8B1DFE" w:rsidRDefault="008B1DFE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8B1DFE" w:rsidRDefault="008B1DFE"/>
    <w:sectPr w:rsidR="008B1DFE" w:rsidSect="00B446D6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A8" w:rsidRDefault="001566A8">
      <w:pPr>
        <w:spacing w:after="0" w:line="240" w:lineRule="auto"/>
      </w:pPr>
      <w:r>
        <w:separator/>
      </w:r>
    </w:p>
  </w:endnote>
  <w:endnote w:type="continuationSeparator" w:id="0">
    <w:p w:rsidR="001566A8" w:rsidRDefault="0015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DFE" w:rsidRDefault="00B446D6">
    <w:pPr>
      <w:pStyle w:val="ac"/>
      <w:jc w:val="right"/>
    </w:pPr>
    <w:fldSimple w:instr="PAGE">
      <w:r w:rsidR="001B0A66">
        <w:rPr>
          <w:noProof/>
        </w:rPr>
        <w:t>1</w:t>
      </w:r>
    </w:fldSimple>
  </w:p>
  <w:p w:rsidR="008B1DFE" w:rsidRDefault="008B1DF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A8" w:rsidRDefault="001566A8">
      <w:pPr>
        <w:spacing w:after="0" w:line="240" w:lineRule="auto"/>
      </w:pPr>
      <w:r>
        <w:separator/>
      </w:r>
    </w:p>
  </w:footnote>
  <w:footnote w:type="continuationSeparator" w:id="0">
    <w:p w:rsidR="001566A8" w:rsidRDefault="0015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B6248"/>
    <w:multiLevelType w:val="multilevel"/>
    <w:tmpl w:val="6E9250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05350D"/>
    <w:multiLevelType w:val="multilevel"/>
    <w:tmpl w:val="CD720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">
    <w:nsid w:val="4BEB31DD"/>
    <w:multiLevelType w:val="multilevel"/>
    <w:tmpl w:val="67E2A90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364" w:hanging="360"/>
      </w:pPr>
    </w:lvl>
    <w:lvl w:ilvl="2">
      <w:start w:val="1"/>
      <w:numFmt w:val="decimal"/>
      <w:lvlText w:val="%3"/>
      <w:lvlJc w:val="left"/>
      <w:pPr>
        <w:ind w:left="2084" w:hanging="360"/>
      </w:pPr>
    </w:lvl>
    <w:lvl w:ilvl="3">
      <w:start w:val="1"/>
      <w:numFmt w:val="decimal"/>
      <w:lvlText w:val="%4"/>
      <w:lvlJc w:val="left"/>
      <w:pPr>
        <w:ind w:left="2804" w:hanging="360"/>
      </w:pPr>
    </w:lvl>
    <w:lvl w:ilvl="4">
      <w:start w:val="1"/>
      <w:numFmt w:val="decimal"/>
      <w:lvlText w:val="%5"/>
      <w:lvlJc w:val="left"/>
      <w:pPr>
        <w:ind w:left="3524" w:hanging="360"/>
      </w:pPr>
    </w:lvl>
    <w:lvl w:ilvl="5">
      <w:start w:val="1"/>
      <w:numFmt w:val="decimal"/>
      <w:lvlText w:val="%6"/>
      <w:lvlJc w:val="left"/>
      <w:pPr>
        <w:ind w:left="4244" w:hanging="360"/>
      </w:pPr>
    </w:lvl>
    <w:lvl w:ilvl="6">
      <w:start w:val="1"/>
      <w:numFmt w:val="decimal"/>
      <w:lvlText w:val="%7"/>
      <w:lvlJc w:val="left"/>
      <w:pPr>
        <w:ind w:left="4964" w:hanging="360"/>
      </w:pPr>
    </w:lvl>
    <w:lvl w:ilvl="7">
      <w:start w:val="1"/>
      <w:numFmt w:val="decimal"/>
      <w:lvlText w:val="%8"/>
      <w:lvlJc w:val="left"/>
      <w:pPr>
        <w:ind w:left="5684" w:hanging="360"/>
      </w:pPr>
    </w:lvl>
    <w:lvl w:ilvl="8">
      <w:start w:val="1"/>
      <w:numFmt w:val="decimal"/>
      <w:lvlText w:val="%9"/>
      <w:lvlJc w:val="left"/>
      <w:pPr>
        <w:ind w:left="6404" w:hanging="360"/>
      </w:pPr>
    </w:lvl>
  </w:abstractNum>
  <w:abstractNum w:abstractNumId="3">
    <w:nsid w:val="6A4A70E9"/>
    <w:multiLevelType w:val="multilevel"/>
    <w:tmpl w:val="ED4655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">
    <w:nsid w:val="79AC0F04"/>
    <w:multiLevelType w:val="multilevel"/>
    <w:tmpl w:val="784209D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800" w:hanging="360"/>
      </w:pPr>
    </w:lvl>
    <w:lvl w:ilvl="3">
      <w:start w:val="1"/>
      <w:numFmt w:val="decimal"/>
      <w:lvlText w:val="%4"/>
      <w:lvlJc w:val="left"/>
      <w:pPr>
        <w:ind w:left="2520" w:hanging="360"/>
      </w:pPr>
    </w:lvl>
    <w:lvl w:ilvl="4">
      <w:start w:val="1"/>
      <w:numFmt w:val="decimal"/>
      <w:lvlText w:val="%5"/>
      <w:lvlJc w:val="left"/>
      <w:pPr>
        <w:ind w:left="3240" w:hanging="360"/>
      </w:pPr>
    </w:lvl>
    <w:lvl w:ilvl="5">
      <w:start w:val="1"/>
      <w:numFmt w:val="decimal"/>
      <w:lvlText w:val="%6"/>
      <w:lvlJc w:val="left"/>
      <w:pPr>
        <w:ind w:left="3960" w:hanging="360"/>
      </w:pPr>
    </w:lvl>
    <w:lvl w:ilvl="6">
      <w:start w:val="1"/>
      <w:numFmt w:val="decimal"/>
      <w:lvlText w:val="%7"/>
      <w:lvlJc w:val="left"/>
      <w:pPr>
        <w:ind w:left="4680" w:hanging="360"/>
      </w:pPr>
    </w:lvl>
    <w:lvl w:ilvl="7">
      <w:start w:val="1"/>
      <w:numFmt w:val="decimal"/>
      <w:lvlText w:val="%8"/>
      <w:lvlJc w:val="left"/>
      <w:pPr>
        <w:ind w:left="5400" w:hanging="360"/>
      </w:pPr>
    </w:lvl>
    <w:lvl w:ilvl="8">
      <w:start w:val="1"/>
      <w:numFmt w:val="decimal"/>
      <w:lvlText w:val="%9"/>
      <w:lvlJc w:val="left"/>
      <w:pPr>
        <w:ind w:left="6120" w:hanging="360"/>
      </w:pPr>
    </w:lvl>
  </w:abstractNum>
  <w:abstractNum w:abstractNumId="5">
    <w:nsid w:val="7AB42504"/>
    <w:multiLevelType w:val="multilevel"/>
    <w:tmpl w:val="AC40C2A8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1DFE"/>
    <w:rsid w:val="001566A8"/>
    <w:rsid w:val="00191B41"/>
    <w:rsid w:val="001B0A66"/>
    <w:rsid w:val="002D144B"/>
    <w:rsid w:val="002F03C6"/>
    <w:rsid w:val="00331E06"/>
    <w:rsid w:val="00510A37"/>
    <w:rsid w:val="005D4B75"/>
    <w:rsid w:val="00813B6C"/>
    <w:rsid w:val="008B1DFE"/>
    <w:rsid w:val="008C34DD"/>
    <w:rsid w:val="0099127F"/>
    <w:rsid w:val="00AB5A60"/>
    <w:rsid w:val="00AD1F06"/>
    <w:rsid w:val="00B35BDD"/>
    <w:rsid w:val="00B446D6"/>
    <w:rsid w:val="00C8641F"/>
    <w:rsid w:val="00D1195F"/>
    <w:rsid w:val="00EF0216"/>
    <w:rsid w:val="00EF3EF7"/>
    <w:rsid w:val="00F93683"/>
    <w:rsid w:val="00FD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46D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rsid w:val="00B446D6"/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rsid w:val="00B446D6"/>
    <w:rPr>
      <w:rFonts w:ascii="Calibri" w:eastAsia="Times New Roman" w:hAnsi="Calibri" w:cs="Times New Roman"/>
    </w:rPr>
  </w:style>
  <w:style w:type="character" w:customStyle="1" w:styleId="a5">
    <w:name w:val="Выделение жирным"/>
    <w:rsid w:val="00B446D6"/>
    <w:rPr>
      <w:b/>
      <w:bCs/>
    </w:rPr>
  </w:style>
  <w:style w:type="character" w:customStyle="1" w:styleId="-">
    <w:name w:val="Интернет-ссылка"/>
    <w:rsid w:val="00B446D6"/>
    <w:rPr>
      <w:rFonts w:ascii="Times New Roman" w:hAnsi="Times New Roman" w:cs="Times New Roman"/>
      <w:color w:val="0000FF"/>
      <w:u w:val="single"/>
    </w:rPr>
  </w:style>
  <w:style w:type="character" w:customStyle="1" w:styleId="FontStyle12">
    <w:name w:val="Font Style12"/>
    <w:rsid w:val="00B446D6"/>
    <w:rPr>
      <w:rFonts w:ascii="Times New Roman" w:hAnsi="Times New Roman" w:cs="Times New Roman"/>
      <w:b/>
      <w:bCs/>
      <w:sz w:val="26"/>
      <w:szCs w:val="26"/>
    </w:rPr>
  </w:style>
  <w:style w:type="character" w:customStyle="1" w:styleId="ListLabel1">
    <w:name w:val="ListLabel 1"/>
    <w:rsid w:val="00B446D6"/>
    <w:rPr>
      <w:rFonts w:cs="Times New Roman"/>
    </w:rPr>
  </w:style>
  <w:style w:type="character" w:customStyle="1" w:styleId="ListLabel2">
    <w:name w:val="ListLabel 2"/>
    <w:rsid w:val="00B446D6"/>
    <w:rPr>
      <w:rFonts w:eastAsia="Times New Roman" w:cs="Times New Roman"/>
    </w:rPr>
  </w:style>
  <w:style w:type="character" w:customStyle="1" w:styleId="apple-style-span">
    <w:name w:val="apple-style-span"/>
    <w:basedOn w:val="a0"/>
    <w:rsid w:val="00B446D6"/>
  </w:style>
  <w:style w:type="paragraph" w:customStyle="1" w:styleId="a6">
    <w:name w:val="Заголовок"/>
    <w:basedOn w:val="a"/>
    <w:next w:val="a7"/>
    <w:rsid w:val="00B446D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B446D6"/>
    <w:pPr>
      <w:spacing w:after="120"/>
    </w:pPr>
  </w:style>
  <w:style w:type="paragraph" w:styleId="a8">
    <w:name w:val="List"/>
    <w:basedOn w:val="a7"/>
    <w:rsid w:val="00B446D6"/>
    <w:rPr>
      <w:rFonts w:cs="Mangal"/>
    </w:rPr>
  </w:style>
  <w:style w:type="paragraph" w:styleId="a9">
    <w:name w:val="Title"/>
    <w:basedOn w:val="a"/>
    <w:rsid w:val="00B446D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B446D6"/>
    <w:pPr>
      <w:suppressLineNumbers/>
    </w:pPr>
    <w:rPr>
      <w:rFonts w:cs="Mangal"/>
    </w:rPr>
  </w:style>
  <w:style w:type="paragraph" w:customStyle="1" w:styleId="1">
    <w:name w:val="Абзац списка1"/>
    <w:basedOn w:val="a"/>
    <w:rsid w:val="00B446D6"/>
    <w:pPr>
      <w:ind w:left="720"/>
    </w:pPr>
    <w:rPr>
      <w:rFonts w:eastAsia="Calibri"/>
      <w:lang w:eastAsia="ru-RU"/>
    </w:rPr>
  </w:style>
  <w:style w:type="paragraph" w:styleId="ab">
    <w:name w:val="header"/>
    <w:basedOn w:val="a"/>
    <w:rsid w:val="00B446D6"/>
    <w:pPr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"/>
    <w:rsid w:val="00B446D6"/>
    <w:pPr>
      <w:tabs>
        <w:tab w:val="center" w:pos="4677"/>
        <w:tab w:val="right" w:pos="9355"/>
      </w:tabs>
      <w:spacing w:after="0" w:line="100" w:lineRule="atLeast"/>
    </w:pPr>
  </w:style>
  <w:style w:type="paragraph" w:styleId="ad">
    <w:name w:val="Normal (Web)"/>
    <w:basedOn w:val="a"/>
    <w:rsid w:val="00B446D6"/>
    <w:pPr>
      <w:spacing w:before="120" w:after="120" w:line="100" w:lineRule="atLeast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0">
    <w:name w:val="Без интервала1"/>
    <w:rsid w:val="00B446D6"/>
    <w:pPr>
      <w:suppressAutoHyphens/>
      <w:spacing w:line="100" w:lineRule="atLeast"/>
    </w:pPr>
    <w:rPr>
      <w:sz w:val="22"/>
      <w:szCs w:val="22"/>
    </w:rPr>
  </w:style>
  <w:style w:type="paragraph" w:customStyle="1" w:styleId="Style2">
    <w:name w:val="Style2"/>
    <w:basedOn w:val="a"/>
    <w:rsid w:val="00B446D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ru-RU"/>
    </w:rPr>
  </w:style>
  <w:style w:type="paragraph" w:customStyle="1" w:styleId="ae">
    <w:name w:val="Содержимое врезки"/>
    <w:basedOn w:val="a"/>
    <w:rsid w:val="00B446D6"/>
  </w:style>
  <w:style w:type="character" w:styleId="af">
    <w:name w:val="Strong"/>
    <w:qFormat/>
    <w:rsid w:val="00D1195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B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0A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3061</Words>
  <Characters>17452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Ирина</cp:lastModifiedBy>
  <cp:revision>4</cp:revision>
  <cp:lastPrinted>2014-01-23T09:28:00Z</cp:lastPrinted>
  <dcterms:created xsi:type="dcterms:W3CDTF">2021-11-21T14:40:00Z</dcterms:created>
  <dcterms:modified xsi:type="dcterms:W3CDTF">2021-11-21T14:44:00Z</dcterms:modified>
</cp:coreProperties>
</file>