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12" w:rsidRDefault="009D5312" w:rsidP="009D53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по дополнительному образованию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9D5312" w:rsidRDefault="00944674" w:rsidP="009D53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2016-2017</w:t>
      </w:r>
      <w:r w:rsidR="009D5312">
        <w:rPr>
          <w:rFonts w:ascii="Times New Roman" w:hAnsi="Times New Roman"/>
          <w:sz w:val="28"/>
          <w:szCs w:val="28"/>
        </w:rPr>
        <w:t xml:space="preserve"> учебный год</w:t>
      </w:r>
    </w:p>
    <w:p w:rsidR="009D5312" w:rsidRDefault="009D5312" w:rsidP="009D5312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9D5312" w:rsidRDefault="009D5312" w:rsidP="009D53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5312" w:rsidRDefault="009D5312" w:rsidP="009D53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учебному плану по дополнительному образованию</w:t>
      </w:r>
    </w:p>
    <w:p w:rsidR="009D5312" w:rsidRDefault="009D5312" w:rsidP="009D53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</w:t>
      </w:r>
    </w:p>
    <w:p w:rsidR="009D5312" w:rsidRDefault="009D5312" w:rsidP="009D531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9D5312" w:rsidRDefault="00944674" w:rsidP="009D53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2016-2017</w:t>
      </w:r>
      <w:r w:rsidR="009D5312">
        <w:rPr>
          <w:rFonts w:ascii="Times New Roman" w:hAnsi="Times New Roman"/>
          <w:sz w:val="28"/>
          <w:szCs w:val="28"/>
        </w:rPr>
        <w:t xml:space="preserve"> учебный год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</w:p>
    <w:p w:rsidR="009D5312" w:rsidRDefault="009D5312" w:rsidP="009D5312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Образовательный процесс в системе дополнительного образования детей в МБОУ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Клименковская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9D5312" w:rsidRDefault="009D5312" w:rsidP="009D5312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Система дополнительного образования детей в МБОУ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Клименковская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основная общеобразовательная школа» располагает социально-педагогическими возможностями по развитию творческих способностей обучающихся в области </w:t>
      </w:r>
      <w:r>
        <w:rPr>
          <w:rFonts w:ascii="Times New Roman" w:hAnsi="Times New Roman"/>
          <w:sz w:val="28"/>
          <w:szCs w:val="28"/>
        </w:rPr>
        <w:t>художественно-эстетической, культурологической, социально-экономической, физкультурно-спортивной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деятельности.</w:t>
      </w:r>
    </w:p>
    <w:p w:rsidR="009D5312" w:rsidRDefault="009D5312" w:rsidP="009D5312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основного общего образования, помогает </w:t>
      </w:r>
    </w:p>
    <w:p w:rsidR="009D5312" w:rsidRDefault="009D5312" w:rsidP="009D53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непрерывность образования;</w:t>
      </w:r>
    </w:p>
    <w:p w:rsidR="009D5312" w:rsidRDefault="009D5312" w:rsidP="009D53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9D5312" w:rsidRDefault="009D5312" w:rsidP="009D53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9D5312" w:rsidRDefault="009D5312" w:rsidP="009D53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9D5312" w:rsidRDefault="009D5312" w:rsidP="009D5312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Основные функции дополнительного образования в</w:t>
      </w:r>
      <w:r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D5312" w:rsidRDefault="009D5312" w:rsidP="009D5312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обучающая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социализирующая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занятия детских творческих объединениях позволяют учащимся получить социально значимый опыт деятельности и взаимодействия, испытать «ситуацию успеха», научиться </w:t>
      </w:r>
      <w:proofErr w:type="spellStart"/>
      <w:r>
        <w:rPr>
          <w:rFonts w:ascii="Times New Roman" w:hAnsi="Times New Roman"/>
          <w:sz w:val="28"/>
          <w:szCs w:val="28"/>
        </w:rPr>
        <w:t>самоутверждаться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 адекватными способами;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развивающая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учебно-воспитательный процесс детских творческих объединений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9D5312" w:rsidRDefault="009D5312" w:rsidP="009D5312">
      <w:pPr>
        <w:pStyle w:val="a3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воспитывающая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 </w:t>
      </w:r>
      <w:r>
        <w:rPr>
          <w:rFonts w:ascii="Times New Roman" w:hAnsi="Times New Roman"/>
          <w:sz w:val="28"/>
          <w:szCs w:val="28"/>
        </w:rPr>
        <w:lastRenderedPageBreak/>
        <w:t>навыков, воспитание у ребёнка социальной ответственности, коллективизма и патриотизма;</w:t>
      </w:r>
    </w:p>
    <w:p w:rsidR="009D5312" w:rsidRDefault="009D5312" w:rsidP="009D5312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информационная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 - </w:t>
      </w:r>
      <w:r>
        <w:rPr>
          <w:rFonts w:ascii="Times New Roman" w:hAnsi="Times New Roman"/>
          <w:sz w:val="28"/>
          <w:szCs w:val="28"/>
        </w:rPr>
        <w:t xml:space="preserve">в детских творческих объединениях каждый учащийся имеет возможность получать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представление о мире во всем его многообразии, информацию о профессиях и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наши дни, а также получать любую другую информацию, имеющую личную значимость для учащегося.</w:t>
      </w:r>
    </w:p>
    <w:p w:rsidR="009D5312" w:rsidRDefault="009D5312" w:rsidP="009D53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разработке учебного плана по дополнительному образованию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 использовались следующие нормативно-правовые документы: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Лицензия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от 24 февраля  2012 года, регистрационный номер №5177, выданная департаментом образования, культуры и молодёжной политики Белгородской области;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03 апреля 2003 года №27 «О введении в действие санитарно-эпидемиологических правил и нормативов САНПИН 2.4.4.1251-03».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лицензией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 имеет </w:t>
      </w:r>
      <w:proofErr w:type="gramStart"/>
      <w:r>
        <w:rPr>
          <w:rFonts w:ascii="Times New Roman" w:hAnsi="Times New Roman"/>
          <w:sz w:val="28"/>
          <w:szCs w:val="28"/>
        </w:rPr>
        <w:t>право 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по дополнительным образовательным программам следующих направленностей: художественно-эстетическая, туристско-краеведческая, физкультурно-спортивная.</w:t>
      </w:r>
    </w:p>
    <w:p w:rsidR="009D5312" w:rsidRDefault="009D5312" w:rsidP="009D53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по ступеням обучения, направленностям</w:t>
      </w:r>
    </w:p>
    <w:p w:rsidR="009D5312" w:rsidRDefault="009D5312" w:rsidP="009D531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3.1. Цель и задачи дополнительного образования.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/>
          <w:sz w:val="28"/>
          <w:szCs w:val="28"/>
        </w:rPr>
        <w:t xml:space="preserve">ведущей цели школы, </w:t>
      </w:r>
      <w:r>
        <w:rPr>
          <w:rFonts w:ascii="Times New Roman" w:hAnsi="Times New Roman"/>
          <w:b/>
          <w:i/>
          <w:sz w:val="28"/>
          <w:szCs w:val="28"/>
        </w:rPr>
        <w:t>ведущей целью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Задачи, стоящие перед дополнительным образованием</w:t>
      </w:r>
      <w:r>
        <w:rPr>
          <w:rFonts w:ascii="Times New Roman" w:hAnsi="Times New Roman"/>
          <w:sz w:val="28"/>
          <w:szCs w:val="28"/>
        </w:rPr>
        <w:t>, для достижения данной цели:</w:t>
      </w:r>
    </w:p>
    <w:p w:rsidR="009D5312" w:rsidRDefault="009D5312" w:rsidP="009D53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9D5312" w:rsidRDefault="009D5312" w:rsidP="009D5312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9D5312" w:rsidRDefault="009D5312" w:rsidP="009D5312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работы с одаренными и мотивированными детьми;</w:t>
      </w:r>
    </w:p>
    <w:p w:rsidR="009D5312" w:rsidRDefault="009D5312" w:rsidP="009D53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 помощь учащимся с низкой мотивацией;</w:t>
      </w:r>
    </w:p>
    <w:p w:rsidR="009D5312" w:rsidRDefault="009D5312" w:rsidP="009D53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9D5312" w:rsidRDefault="009D5312" w:rsidP="009D53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интеграции, средств ИКТ и элементов дистанционного обучения для повышения эффективности и качества работы в объединениях дополнительного образования.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Помимо этого, перед объединениями дополнительного образования ставятся разные цели на разных ступенях обучения. </w:t>
      </w:r>
    </w:p>
    <w:p w:rsidR="009D5312" w:rsidRDefault="009D5312" w:rsidP="009D53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Приоритетные </w:t>
      </w:r>
      <w:r>
        <w:rPr>
          <w:rFonts w:ascii="Times New Roman" w:hAnsi="Times New Roman"/>
          <w:b/>
          <w:sz w:val="28"/>
          <w:szCs w:val="28"/>
        </w:rPr>
        <w:t>цели дополнительного образования: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овладении знаниями, умениями и навыками, которые необходимы для адаптации учащегося в школьном коллективе;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социальных и педагогических условий для равного старта;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эмоционального благополучия ребенка. 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мотивации личности к познанию и творчеству;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асоциального поведения.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этих целей в школе будут работать детские творческие объединения:</w:t>
      </w:r>
    </w:p>
    <w:p w:rsidR="009D5312" w:rsidRDefault="00FE42E3" w:rsidP="009D5312">
      <w:pPr>
        <w:suppressAutoHyphens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«Умелые руки»,</w:t>
      </w:r>
      <w:r w:rsidR="009D531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D5312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="009D531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«Хоровое пение», </w:t>
      </w:r>
      <w:r w:rsidR="009D5312">
        <w:rPr>
          <w:rFonts w:ascii="Times New Roman" w:hAnsi="Times New Roman"/>
          <w:sz w:val="28"/>
          <w:szCs w:val="28"/>
        </w:rPr>
        <w:t>«Ум</w:t>
      </w:r>
      <w:r>
        <w:rPr>
          <w:rFonts w:ascii="Times New Roman" w:hAnsi="Times New Roman"/>
          <w:sz w:val="28"/>
          <w:szCs w:val="28"/>
        </w:rPr>
        <w:t>ные машины», «Спортивные игры» -</w:t>
      </w:r>
      <w:r w:rsidR="009D5312">
        <w:rPr>
          <w:rFonts w:ascii="Times New Roman" w:hAnsi="Times New Roman"/>
          <w:sz w:val="28"/>
          <w:szCs w:val="28"/>
        </w:rPr>
        <w:t>5-8 класс.</w:t>
      </w:r>
    </w:p>
    <w:p w:rsidR="009D5312" w:rsidRDefault="009D5312" w:rsidP="009D5312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3.2. Структура дополнительного образования.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дополнительного образования в школе имеет разветвленную структуру и включает следующие направленности: </w:t>
      </w:r>
    </w:p>
    <w:p w:rsidR="009D5312" w:rsidRDefault="009D5312" w:rsidP="009D531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Художественно-эстетическая: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Цель: Формирование всесторонне развитой, гармоничной личности.</w:t>
      </w:r>
    </w:p>
    <w:p w:rsidR="009D5312" w:rsidRDefault="009D5312" w:rsidP="009D531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Достижению этой цели способствует детские творческие объединения  «Умелые руки», «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E42E3">
        <w:rPr>
          <w:rFonts w:ascii="Times New Roman" w:hAnsi="Times New Roman"/>
          <w:sz w:val="28"/>
          <w:szCs w:val="28"/>
        </w:rPr>
        <w:t>, «Хоровое пение»</w:t>
      </w:r>
    </w:p>
    <w:p w:rsidR="009D5312" w:rsidRDefault="009D5312" w:rsidP="009D53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Техническая: </w:t>
      </w:r>
    </w:p>
    <w:p w:rsidR="009D5312" w:rsidRDefault="009D5312" w:rsidP="009D531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практических навыков в использовании различных инструментов для обработки металла, расширение знания учащихся об устройстве и принципе работы отдельных механизмов.</w:t>
      </w:r>
    </w:p>
    <w:p w:rsidR="009D5312" w:rsidRDefault="009D5312" w:rsidP="009D531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sz w:val="28"/>
          <w:szCs w:val="28"/>
        </w:rPr>
        <w:t>Достижению этой цели способствует детское творческое объединение  «Умные машины»</w:t>
      </w:r>
    </w:p>
    <w:p w:rsidR="009D5312" w:rsidRDefault="009D5312" w:rsidP="009D531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Физкультурно-спортивное:</w:t>
      </w:r>
    </w:p>
    <w:p w:rsidR="009D5312" w:rsidRDefault="009D5312" w:rsidP="009D531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устойчивых мотивов и потребностей в бережном отношении к своему здоровью, развитие физических качеств, использование средств физической культуры в организации здорового образа жизни.</w:t>
      </w:r>
    </w:p>
    <w:p w:rsidR="009D5312" w:rsidRDefault="009D5312" w:rsidP="009D5312">
      <w:pPr>
        <w:suppressAutoHyphens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Достижению этой цели способствует детское творческое объединение  «Спортивные игры» для учащихся 5-8 классов</w:t>
      </w:r>
    </w:p>
    <w:p w:rsidR="009D5312" w:rsidRDefault="009D5312" w:rsidP="009D53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Режим работы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учащихся в объединениях дополнительного образования проводятся в течение учебной недели. Между началом занятий дополнительного образования и последним уроком проводится перерыв продолжительностью 45 минут. Продолжительность занятий художественно-эстетической и туристско-краеведческой направленностей в учебные дни не превышает 45 минут. </w:t>
      </w:r>
    </w:p>
    <w:p w:rsidR="009D5312" w:rsidRDefault="009D5312" w:rsidP="009D5312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5. Формы организации детских объединений: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кружки, секции. </w:t>
      </w:r>
    </w:p>
    <w:p w:rsidR="009D5312" w:rsidRDefault="009D5312" w:rsidP="009D53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Занятия в детских творческих объединениях  дополнительного образования могут проводиться в форме лекций, практических работ, семинаров, конференций, игр, соревнований, экскурсий.</w:t>
      </w:r>
    </w:p>
    <w:p w:rsidR="009D5312" w:rsidRDefault="009D5312" w:rsidP="009D53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9D5312">
          <w:pgSz w:w="11907" w:h="16840"/>
          <w:pgMar w:top="567" w:right="851" w:bottom="426" w:left="1701" w:header="709" w:footer="709" w:gutter="0"/>
          <w:pgNumType w:start="1"/>
          <w:cols w:space="720"/>
        </w:sectPr>
      </w:pPr>
    </w:p>
    <w:p w:rsidR="009D5312" w:rsidRDefault="009D5312" w:rsidP="009D531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Сетка часов учебного плана по дополнительному образованию</w:t>
      </w:r>
    </w:p>
    <w:p w:rsidR="009D5312" w:rsidRDefault="009D5312" w:rsidP="009D53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9D5312" w:rsidRDefault="00FE42E3" w:rsidP="009D53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2016-2017</w:t>
      </w:r>
      <w:r w:rsidR="009D5312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pPr w:leftFromText="180" w:rightFromText="180" w:bottomFromText="200" w:horzAnchor="margin" w:tblpY="1641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1745"/>
        <w:gridCol w:w="2675"/>
        <w:gridCol w:w="1733"/>
        <w:gridCol w:w="1000"/>
        <w:gridCol w:w="425"/>
        <w:gridCol w:w="425"/>
        <w:gridCol w:w="430"/>
        <w:gridCol w:w="432"/>
        <w:gridCol w:w="425"/>
        <w:gridCol w:w="643"/>
        <w:gridCol w:w="696"/>
        <w:gridCol w:w="570"/>
        <w:gridCol w:w="470"/>
        <w:gridCol w:w="425"/>
        <w:gridCol w:w="532"/>
        <w:gridCol w:w="1558"/>
      </w:tblGrid>
      <w:tr w:rsidR="009D5312" w:rsidTr="009D5312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Направленность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программы/класс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Default="009D53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Фамилия</w:t>
            </w:r>
          </w:p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педагога,</w:t>
            </w:r>
          </w:p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обеспечивающего</w:t>
            </w:r>
          </w:p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преподавание</w:t>
            </w:r>
          </w:p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Учебные часы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Обучающиеся</w:t>
            </w:r>
          </w:p>
        </w:tc>
      </w:tr>
      <w:tr w:rsidR="009D5312" w:rsidTr="00FE42E3">
        <w:trPr>
          <w:trHeight w:val="64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Учебная нагрузка педагога</w:t>
            </w:r>
          </w:p>
        </w:tc>
        <w:tc>
          <w:tcPr>
            <w:tcW w:w="2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учебных групп (год обучения)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312" w:rsidRDefault="009D53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Всего часов </w:t>
            </w:r>
          </w:p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312" w:rsidRDefault="009D53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</w:tr>
      <w:tr w:rsidR="009D5312" w:rsidTr="00FE42E3">
        <w:trPr>
          <w:trHeight w:val="537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год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4г од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D5312" w:rsidTr="00FE42E3">
        <w:trPr>
          <w:cantSplit/>
          <w:trHeight w:val="113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год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 год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12" w:rsidRDefault="009D53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 год</w:t>
            </w: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12" w:rsidRDefault="009D53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9D5312" w:rsidRPr="009D5312" w:rsidTr="00FE42E3">
        <w:trPr>
          <w:trHeight w:val="142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«Умелые руки»  4-7 классы</w:t>
            </w:r>
          </w:p>
          <w:p w:rsidR="009D5312" w:rsidRDefault="009D53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D5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Бисероплетение</w:t>
            </w:r>
            <w:proofErr w:type="spellEnd"/>
            <w:r w:rsidRPr="009D5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5-8 классы</w:t>
            </w:r>
          </w:p>
          <w:p w:rsidR="00FE42E3" w:rsidRPr="009D5312" w:rsidRDefault="00FE42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«Хоровое пение»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D531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Лемешко</w:t>
            </w:r>
            <w:proofErr w:type="spellEnd"/>
            <w:r w:rsidRPr="009D531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О.З.</w:t>
            </w:r>
          </w:p>
          <w:p w:rsidR="009D5312" w:rsidRDefault="009D53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5312" w:rsidRPr="009D5312" w:rsidRDefault="009D53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FE42E3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E42E3" w:rsidRPr="009D5312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FE42E3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E42E3" w:rsidRPr="009D5312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FE42E3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E42E3" w:rsidRPr="009D5312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D5312" w:rsidRPr="009D5312" w:rsidTr="009D531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Техническая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«Умные машины»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Грищенко Н.А.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D5312" w:rsidRPr="009D5312" w:rsidTr="009D531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D5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Pr="009D5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спортивная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«Спортивные игры»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Грищенко Н.А.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E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E42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D5312" w:rsidRPr="009D5312" w:rsidTr="009D5312"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Итого: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FE42E3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53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2" w:rsidRPr="009D5312" w:rsidRDefault="009D5312" w:rsidP="009D53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</w:tbl>
    <w:p w:rsidR="009D5312" w:rsidRPr="009D5312" w:rsidRDefault="009D5312" w:rsidP="009D531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9D5312" w:rsidRPr="009D5312">
          <w:pgSz w:w="16840" w:h="11907" w:orient="landscape"/>
          <w:pgMar w:top="709" w:right="851" w:bottom="851" w:left="851" w:header="709" w:footer="709" w:gutter="0"/>
          <w:cols w:space="720"/>
        </w:sectPr>
      </w:pPr>
    </w:p>
    <w:p w:rsidR="00572A84" w:rsidRPr="009D5312" w:rsidRDefault="00572A84">
      <w:pPr>
        <w:rPr>
          <w:rFonts w:ascii="Times New Roman" w:hAnsi="Times New Roman" w:cs="Times New Roman"/>
          <w:sz w:val="24"/>
          <w:szCs w:val="24"/>
        </w:rPr>
      </w:pPr>
    </w:p>
    <w:sectPr w:rsidR="00572A84" w:rsidRPr="009D5312" w:rsidSect="0057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7D91"/>
    <w:multiLevelType w:val="hybridMultilevel"/>
    <w:tmpl w:val="0352D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2C0C2D"/>
    <w:multiLevelType w:val="hybridMultilevel"/>
    <w:tmpl w:val="87DC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characterSpacingControl w:val="doNotCompress"/>
  <w:compat/>
  <w:rsids>
    <w:rsidRoot w:val="009D5312"/>
    <w:rsid w:val="00170EE6"/>
    <w:rsid w:val="005276CB"/>
    <w:rsid w:val="00572A84"/>
    <w:rsid w:val="008B57F2"/>
    <w:rsid w:val="00944674"/>
    <w:rsid w:val="009D5312"/>
    <w:rsid w:val="00A401F4"/>
    <w:rsid w:val="00F22B9D"/>
    <w:rsid w:val="00F26565"/>
    <w:rsid w:val="00FD5DB9"/>
    <w:rsid w:val="00FE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3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cp:lastPrinted>2014-06-24T08:07:00Z</cp:lastPrinted>
  <dcterms:created xsi:type="dcterms:W3CDTF">2014-06-24T07:57:00Z</dcterms:created>
  <dcterms:modified xsi:type="dcterms:W3CDTF">2017-10-31T09:45:00Z</dcterms:modified>
</cp:coreProperties>
</file>